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68A" w:rsidRDefault="00DA068A" w:rsidP="00DA068A">
      <w:pPr>
        <w:jc w:val="center"/>
        <w:rPr>
          <w:b/>
        </w:rPr>
      </w:pPr>
    </w:p>
    <w:p w:rsidR="00DA068A" w:rsidRDefault="00DA068A" w:rsidP="00DA068A">
      <w:pPr>
        <w:jc w:val="center"/>
        <w:rPr>
          <w:b/>
        </w:rPr>
      </w:pPr>
    </w:p>
    <w:p w:rsidR="00DA068A" w:rsidRPr="00694EB4" w:rsidRDefault="00DA068A" w:rsidP="00DA068A">
      <w:pPr>
        <w:jc w:val="center"/>
        <w:rPr>
          <w:b/>
        </w:rPr>
      </w:pPr>
      <w:r>
        <w:rPr>
          <w:b/>
        </w:rPr>
        <w:t>Προεδρικές εκλογές 201</w:t>
      </w:r>
      <w:r w:rsidRPr="00DA068A">
        <w:rPr>
          <w:b/>
        </w:rPr>
        <w:t>8</w:t>
      </w:r>
      <w:r w:rsidRPr="00694EB4">
        <w:rPr>
          <w:b/>
        </w:rPr>
        <w:t xml:space="preserve"> – Εκλογικά κέντρα εξωτερικού.</w:t>
      </w:r>
    </w:p>
    <w:p w:rsidR="00DA068A" w:rsidRPr="00694EB4" w:rsidRDefault="00DA068A" w:rsidP="00DA068A">
      <w:pPr>
        <w:jc w:val="center"/>
        <w:rPr>
          <w:b/>
        </w:rPr>
      </w:pPr>
      <w:r w:rsidRPr="00694EB4">
        <w:rPr>
          <w:b/>
        </w:rPr>
        <w:t>--------------------------------------------------------------------</w:t>
      </w:r>
    </w:p>
    <w:p w:rsidR="00DA068A" w:rsidRDefault="00DA068A" w:rsidP="00DA068A"/>
    <w:p w:rsidR="00DA068A" w:rsidRDefault="00DA068A" w:rsidP="00DA068A"/>
    <w:p w:rsidR="00DA068A" w:rsidRDefault="00DA068A" w:rsidP="00DA068A">
      <w:pPr>
        <w:jc w:val="both"/>
      </w:pPr>
      <w:r>
        <w:tab/>
        <w:t>Η Κεντρική Υπηρεσία Εκλογών ανακοινώνει ότι στις προσεχείς προεδρικές εκλογές, της 28ης Ιανουαρίου 2018 και σε τυχόν επαναληπτική εκλογή, θα λειτουργήσουν εκλογικά κέντρα στο εξωτερικό, για τους εκλογείς που είναι ήδη εγγεγραμμένοι  στον εκλογικό κατάλογο ή θα εγγραφούν μέχρι τις 18 Δεκεμβρίου, 2017.</w:t>
      </w:r>
    </w:p>
    <w:p w:rsidR="00DA068A" w:rsidRDefault="00DA068A" w:rsidP="00DA068A">
      <w:pPr>
        <w:jc w:val="both"/>
      </w:pPr>
    </w:p>
    <w:p w:rsidR="00DA068A" w:rsidRDefault="00DA068A" w:rsidP="00DA068A">
      <w:pPr>
        <w:jc w:val="both"/>
      </w:pPr>
      <w:r>
        <w:tab/>
        <w:t>Για να καταστεί δυνατή η λειτουργία εκλογικών κέντρων στο εξωτερικό καταρτίζεται ειδικός εκλογικός κατάλογος, στον οποίο μεταφέρονται τα στοιχεία των εγγεγραμμένων εκλογέων από το μόνιμο εκλογικό κατάλογο της Κύπρου, κατόπιν σχετικής δήλωσης που υποβάλλεται από τους ενδιαφερομένους.</w:t>
      </w:r>
    </w:p>
    <w:p w:rsidR="00DA068A" w:rsidRDefault="00DA068A" w:rsidP="00DA068A">
      <w:pPr>
        <w:jc w:val="both"/>
      </w:pPr>
    </w:p>
    <w:p w:rsidR="00504606" w:rsidRDefault="00DA068A" w:rsidP="00DA068A">
      <w:pPr>
        <w:jc w:val="both"/>
      </w:pPr>
      <w:r>
        <w:tab/>
        <w:t xml:space="preserve">Σημειώνεται ότι εκλογικά κέντρα στο εξωτερικό, σύμφωνα με τη Νομοθεσία, δύναται να λειτουργήσουν μόνο σε όσες πόλεις ο αριθμός των ψηφοφόρων που θα υποβάλουν δήλωση υπερβαίνει του πενήντα (50).  </w:t>
      </w:r>
    </w:p>
    <w:p w:rsidR="00504606" w:rsidRDefault="00504606" w:rsidP="00DA068A">
      <w:pPr>
        <w:jc w:val="both"/>
      </w:pPr>
    </w:p>
    <w:p w:rsidR="00DA068A" w:rsidRPr="006F7AC0" w:rsidRDefault="00DA068A" w:rsidP="00504606">
      <w:pPr>
        <w:ind w:firstLine="720"/>
        <w:jc w:val="both"/>
        <w:rPr>
          <w:b/>
        </w:rPr>
      </w:pPr>
      <w:r>
        <w:t xml:space="preserve">Η </w:t>
      </w:r>
      <w:r w:rsidR="00504606">
        <w:t xml:space="preserve">Κεντρική </w:t>
      </w:r>
      <w:r>
        <w:t xml:space="preserve">Υπηρεσία Εκλογών ετοίμασε για το σκοπό αυτό ειδικά έντυπα δηλώσεων, τα οποία καλούνται οι κάτοχοι εκλογικού βιβλιαρίου, οι οποίοι επιθυμούν να ασκήσουν το εκλογικό τους δικαίωμα στο εξωτερικό, να τα συμπληρώσουν κατάλληλα και να τα υποβάλουν έγκαιρα, </w:t>
      </w:r>
      <w:r w:rsidRPr="006F7AC0">
        <w:rPr>
          <w:b/>
        </w:rPr>
        <w:t xml:space="preserve">το αργότερο μέχρι τις </w:t>
      </w:r>
      <w:r>
        <w:rPr>
          <w:b/>
        </w:rPr>
        <w:t>18 Δεκεμβρίου</w:t>
      </w:r>
      <w:r w:rsidRPr="006F7AC0">
        <w:rPr>
          <w:b/>
        </w:rPr>
        <w:t>, 201</w:t>
      </w:r>
      <w:r>
        <w:rPr>
          <w:b/>
        </w:rPr>
        <w:t>7</w:t>
      </w:r>
      <w:r w:rsidRPr="006F7AC0">
        <w:rPr>
          <w:b/>
        </w:rPr>
        <w:t>.</w:t>
      </w:r>
    </w:p>
    <w:p w:rsidR="00DA068A" w:rsidRDefault="00DA068A" w:rsidP="00DA068A">
      <w:pPr>
        <w:jc w:val="both"/>
      </w:pPr>
    </w:p>
    <w:p w:rsidR="00DA068A" w:rsidRPr="006F7AC0" w:rsidRDefault="00DA068A" w:rsidP="00DA068A">
      <w:pPr>
        <w:jc w:val="both"/>
      </w:pPr>
      <w:r w:rsidRPr="00DD7168">
        <w:rPr>
          <w:b/>
        </w:rPr>
        <w:tab/>
      </w:r>
      <w:r w:rsidRPr="006F7AC0">
        <w:t>Έντυπα δηλώσεων μπορούν να εξασφαλιστούν από τις</w:t>
      </w:r>
      <w:r w:rsidRPr="00DD7168">
        <w:rPr>
          <w:b/>
        </w:rPr>
        <w:t xml:space="preserve"> </w:t>
      </w:r>
      <w:r w:rsidRPr="006F7AC0">
        <w:t xml:space="preserve">Πρεσβείες/Προξενεία της Δημοκρατίας στο εξωτερικό, τα κατά τόπους Γραφεία των Επαρχιακών Διοικήσεων και των Κέντρων Εξυπηρέτησης του Πολίτη, από την </w:t>
      </w:r>
      <w:r w:rsidR="00504606">
        <w:t xml:space="preserve">Κεντρική </w:t>
      </w:r>
      <w:r w:rsidRPr="006F7AC0">
        <w:t>Υπηρεσία Εκλογών και την ιστοσελίδα του Υπουργείου Εσωτερικών (</w:t>
      </w:r>
      <w:hyperlink r:id="rId4" w:history="1">
        <w:r w:rsidRPr="006F7AC0">
          <w:rPr>
            <w:rStyle w:val="Hyperlink"/>
          </w:rPr>
          <w:t>www.moi.gov.cy</w:t>
        </w:r>
      </w:hyperlink>
      <w:r w:rsidRPr="006F7AC0">
        <w:t>).</w:t>
      </w:r>
    </w:p>
    <w:p w:rsidR="00DA068A" w:rsidRPr="00DA068A" w:rsidRDefault="00DA068A" w:rsidP="00DA068A">
      <w:pPr>
        <w:jc w:val="both"/>
      </w:pPr>
    </w:p>
    <w:p w:rsidR="00DA068A" w:rsidRPr="006F7AC0" w:rsidRDefault="00DA068A" w:rsidP="00DA068A">
      <w:pPr>
        <w:jc w:val="both"/>
      </w:pPr>
      <w:r w:rsidRPr="006F7AC0">
        <w:tab/>
        <w:t xml:space="preserve">Οι δηλώσεις μπορούν να υποβληθούν στις Πρεσβείες/Προξενεία της Δημοκρατίας στο εξωτερικό, στα κατά τόπους Γραφεία των Επαρχιακών Διοικήσεων και των Κέντρων Εξυπηρέτησης του Πολίτη και την </w:t>
      </w:r>
      <w:r w:rsidR="00D00E18">
        <w:t xml:space="preserve">Κεντρική </w:t>
      </w:r>
      <w:bookmarkStart w:id="0" w:name="_GoBack"/>
      <w:bookmarkEnd w:id="0"/>
      <w:r w:rsidRPr="006F7AC0">
        <w:t>Υπηρεσία Εκλογών, στο Υπουργείο Εσωτερικών.</w:t>
      </w:r>
    </w:p>
    <w:p w:rsidR="00DA068A" w:rsidRPr="006F7AC0" w:rsidRDefault="00DA068A" w:rsidP="00DA068A">
      <w:pPr>
        <w:jc w:val="both"/>
      </w:pPr>
    </w:p>
    <w:p w:rsidR="00DA068A" w:rsidRPr="00DD7168" w:rsidRDefault="00DA068A" w:rsidP="00DA068A">
      <w:pPr>
        <w:jc w:val="both"/>
        <w:rPr>
          <w:b/>
        </w:rPr>
      </w:pPr>
      <w:r w:rsidRPr="006F7AC0">
        <w:tab/>
      </w:r>
      <w:r w:rsidRPr="00504606">
        <w:rPr>
          <w:b/>
        </w:rPr>
        <w:t>Υποβολή δήλωσης για τα εκλογικά κέντρα του εξωτερικού μπορεί να γίνει και μέσω διαδικτύου, από την ιστοσελίδα</w:t>
      </w:r>
      <w:r w:rsidRPr="00DD7168">
        <w:rPr>
          <w:b/>
        </w:rPr>
        <w:t xml:space="preserve"> </w:t>
      </w:r>
      <w:proofErr w:type="spellStart"/>
      <w:r>
        <w:rPr>
          <w:b/>
          <w:u w:val="single"/>
          <w:lang w:val="en-GB"/>
        </w:rPr>
        <w:t>ap</w:t>
      </w:r>
      <w:proofErr w:type="spellEnd"/>
      <w:r w:rsidRPr="00DD7168">
        <w:rPr>
          <w:b/>
          <w:u w:val="single"/>
          <w:lang w:val="en-US"/>
        </w:rPr>
        <w:t>s</w:t>
      </w:r>
      <w:r w:rsidRPr="00DD7168">
        <w:rPr>
          <w:b/>
          <w:u w:val="single"/>
        </w:rPr>
        <w:t>.elections.moi.gov.cy</w:t>
      </w:r>
      <w:r w:rsidRPr="00DD7168">
        <w:rPr>
          <w:b/>
        </w:rPr>
        <w:t>.</w:t>
      </w:r>
    </w:p>
    <w:p w:rsidR="00DA068A" w:rsidRPr="00DD7168" w:rsidRDefault="00DA068A" w:rsidP="00DA068A">
      <w:pPr>
        <w:jc w:val="both"/>
        <w:rPr>
          <w:b/>
        </w:rPr>
      </w:pPr>
    </w:p>
    <w:p w:rsidR="00DA068A" w:rsidRPr="00DA068A" w:rsidRDefault="00DA068A" w:rsidP="00DA068A">
      <w:pPr>
        <w:jc w:val="both"/>
      </w:pPr>
    </w:p>
    <w:p w:rsidR="00DA068A" w:rsidRDefault="00DA068A" w:rsidP="00DA068A">
      <w:pPr>
        <w:jc w:val="both"/>
      </w:pPr>
    </w:p>
    <w:p w:rsidR="00DA068A" w:rsidRPr="006D1220" w:rsidRDefault="00DA068A" w:rsidP="00DA068A">
      <w:pPr>
        <w:jc w:val="both"/>
      </w:pPr>
    </w:p>
    <w:p w:rsidR="00DA068A" w:rsidRDefault="00DA068A" w:rsidP="00DA068A">
      <w:pPr>
        <w:tabs>
          <w:tab w:val="center" w:pos="6270"/>
        </w:tabs>
        <w:jc w:val="both"/>
      </w:pPr>
      <w:r>
        <w:tab/>
        <w:t>ΚΕΝΤΡΙΚΗ ΥΠΗΡΕΣΙΑ ΕΚΛΟΓΩΝ</w:t>
      </w:r>
    </w:p>
    <w:p w:rsidR="00DA068A" w:rsidRDefault="00DA068A" w:rsidP="00DA068A">
      <w:pPr>
        <w:tabs>
          <w:tab w:val="center" w:pos="6270"/>
        </w:tabs>
        <w:jc w:val="both"/>
      </w:pPr>
      <w:r>
        <w:tab/>
        <w:t>ΛΕΥΚΩΣΙΑ</w:t>
      </w:r>
    </w:p>
    <w:p w:rsidR="00DA068A" w:rsidRDefault="00DA068A" w:rsidP="00DA068A">
      <w:pPr>
        <w:tabs>
          <w:tab w:val="center" w:pos="6270"/>
        </w:tabs>
        <w:jc w:val="both"/>
      </w:pPr>
    </w:p>
    <w:p w:rsidR="00DA068A" w:rsidRPr="00694EB4" w:rsidRDefault="00DA068A" w:rsidP="00DA068A">
      <w:pPr>
        <w:tabs>
          <w:tab w:val="center" w:pos="6270"/>
        </w:tabs>
        <w:jc w:val="both"/>
      </w:pPr>
      <w:r w:rsidRPr="00504606">
        <w:t>5</w:t>
      </w:r>
      <w:r>
        <w:t xml:space="preserve"> Οκτωβρίου, 2017.</w:t>
      </w:r>
    </w:p>
    <w:p w:rsidR="00DA068A" w:rsidRDefault="00DA068A" w:rsidP="00DA068A"/>
    <w:p w:rsidR="00537238" w:rsidRDefault="00537238" w:rsidP="00DA068A"/>
    <w:sectPr w:rsidR="00537238" w:rsidSect="00A40550">
      <w:pgSz w:w="11907" w:h="16840" w:code="9"/>
      <w:pgMar w:top="851" w:right="1418" w:bottom="851" w:left="1418" w:header="510" w:footer="51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68A"/>
    <w:rsid w:val="00504606"/>
    <w:rsid w:val="00537238"/>
    <w:rsid w:val="00582082"/>
    <w:rsid w:val="005D0968"/>
    <w:rsid w:val="00882053"/>
    <w:rsid w:val="00A40550"/>
    <w:rsid w:val="00D00E18"/>
    <w:rsid w:val="00D84B97"/>
    <w:rsid w:val="00D86DDD"/>
    <w:rsid w:val="00DA068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97B6D"/>
  <w15:chartTrackingRefBased/>
  <w15:docId w15:val="{034B596D-8018-4479-9E5F-436875768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68A"/>
    <w:pPr>
      <w:jc w:val="left"/>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068A"/>
    <w:rPr>
      <w:color w:val="0000FF"/>
      <w:u w:val="single"/>
    </w:rPr>
  </w:style>
  <w:style w:type="paragraph" w:styleId="BalloonText">
    <w:name w:val="Balloon Text"/>
    <w:basedOn w:val="Normal"/>
    <w:link w:val="BalloonTextChar"/>
    <w:uiPriority w:val="99"/>
    <w:semiHidden/>
    <w:unhideWhenUsed/>
    <w:rsid w:val="00D00E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E1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i.gov.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311</Words>
  <Characters>1680</Characters>
  <Application>Microsoft Office Word</Application>
  <DocSecurity>0</DocSecurity>
  <Lines>14</Lines>
  <Paragraphs>3</Paragraphs>
  <ScaleCrop>false</ScaleCrop>
  <Company>HP</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cp:lastPrinted>2017-10-05T07:50:00Z</cp:lastPrinted>
  <dcterms:created xsi:type="dcterms:W3CDTF">2017-10-05T06:46:00Z</dcterms:created>
  <dcterms:modified xsi:type="dcterms:W3CDTF">2017-10-05T07:52:00Z</dcterms:modified>
</cp:coreProperties>
</file>